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1800" w:firstLineChars="500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科室设置及人员基本情况表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机构名称：                                         职工总数：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6"/>
        <w:gridCol w:w="1843"/>
        <w:gridCol w:w="1007"/>
        <w:gridCol w:w="1008"/>
        <w:gridCol w:w="1249"/>
        <w:gridCol w:w="1104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0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科室设置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诊疗科目</w:t>
            </w:r>
          </w:p>
        </w:tc>
        <w:tc>
          <w:tcPr>
            <w:tcW w:w="100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面积M</w:t>
            </w:r>
            <w:r>
              <w:rPr>
                <w:rFonts w:hint="eastAsia" w:ascii="宋体" w:hAnsi="宋体"/>
                <w:szCs w:val="21"/>
                <w:vertAlign w:val="superscript"/>
              </w:rPr>
              <w:t>2</w:t>
            </w:r>
          </w:p>
        </w:tc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床位数</w:t>
            </w:r>
          </w:p>
        </w:tc>
        <w:tc>
          <w:tcPr>
            <w:tcW w:w="1249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设备种类数</w:t>
            </w:r>
          </w:p>
        </w:tc>
        <w:tc>
          <w:tcPr>
            <w:tcW w:w="2493" w:type="dxa"/>
            <w:gridSpan w:val="2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卫生技术人员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0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vMerge w:val="continue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总人数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其中：高级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职称人员数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妇产科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妇女保健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遗传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生殖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儿科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儿内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儿外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新生儿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儿童保健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医学影像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超声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核磁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X线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心电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脑电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神经肌肉电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检验科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分子遗传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细胞遗传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生化免疫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常规检验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生化检验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病理科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麻醉(手术)科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口腔科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耳鼻喉科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眼科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其它科室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护理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b/>
                <w:i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2" w:hRule="exact"/>
          <w:jc w:val="center"/>
        </w:trPr>
        <w:tc>
          <w:tcPr>
            <w:tcW w:w="7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9" w:type="dxa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12716"/>
    <w:rsid w:val="6911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2020-09-10T07:39:00Z</dcterms:created>
  <dc:creator>读书人的事</dc:creator>
  <cp:lastModifiedBy>读书人的事</cp:lastModifiedBy>
  <dcterms:modified xsi:type="dcterms:W3CDTF">2020-09-10T07:40:18Z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